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370" w:rsidRPr="00BA5370" w:rsidRDefault="00BA5370" w:rsidP="00751B5B">
      <w:pPr>
        <w:spacing w:line="360" w:lineRule="auto"/>
        <w:rPr>
          <w:rFonts w:ascii="Arial Narrow" w:hAnsi="Arial Narrow" w:cs="Arial"/>
          <w:b/>
          <w:sz w:val="36"/>
          <w:szCs w:val="36"/>
        </w:rPr>
      </w:pPr>
      <w:r w:rsidRPr="00BA5370">
        <w:rPr>
          <w:rFonts w:ascii="Arial Narrow" w:hAnsi="Arial Narrow" w:cs="Arial"/>
          <w:b/>
          <w:sz w:val="36"/>
          <w:szCs w:val="36"/>
        </w:rPr>
        <w:t>Festrede</w:t>
      </w:r>
    </w:p>
    <w:p w:rsidR="00751B5B" w:rsidRPr="00751B5B" w:rsidRDefault="00751B5B" w:rsidP="00751B5B">
      <w:pPr>
        <w:spacing w:line="360" w:lineRule="auto"/>
        <w:rPr>
          <w:rFonts w:ascii="Arial Narrow" w:hAnsi="Arial Narrow" w:cs="Arial"/>
        </w:rPr>
      </w:pPr>
      <w:r w:rsidRPr="00751B5B">
        <w:rPr>
          <w:rFonts w:ascii="Arial Narrow" w:hAnsi="Arial Narrow" w:cs="Arial"/>
        </w:rPr>
        <w:t>Sehr geehrte Anwesende,</w:t>
      </w:r>
    </w:p>
    <w:p w:rsidR="00751B5B" w:rsidRPr="00751B5B" w:rsidRDefault="00751B5B" w:rsidP="00751B5B">
      <w:pPr>
        <w:spacing w:line="360" w:lineRule="auto"/>
        <w:rPr>
          <w:rFonts w:ascii="Arial Narrow" w:hAnsi="Arial Narrow" w:cs="Arial"/>
        </w:rPr>
      </w:pPr>
      <w:r w:rsidRPr="00751B5B">
        <w:rPr>
          <w:rFonts w:ascii="Arial Narrow" w:hAnsi="Arial Narrow" w:cs="Arial"/>
        </w:rPr>
        <w:t>liebe Stadt der Frauen,</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es gibt Sätze, die unscheinbar klingen und doch eine enorme strukturelle Wirkung entfalten. „Dafür ist kein Geld da“ ist ein solcher Satz. Auf den ersten Blick erscheint er als pragmatische Feststellung, als nüchterne Haushaltswahrheit oder als Ausdruck verantwortungsvoller Zurückhaltung. Doch dieser Satz tut mehr. Er verschiebt den Rahmen des Politischen. Er beendet nicht nur Debatten, sondern definiert ihren Horizont.</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Mit ihm wird Knappheit nicht als Ergebnis politischer Entscheidungen verhandelt, sondern als Ausgangslage, der sich Politik zu fügen habe. Aus einer Frage der Prioritätensetzung wird eine Frage der Anpassung. Aus politischer Aushandlung wird administrative Notwendigkeit. Und aus strittigen Entscheidungen wird vermeintliche Alternativlosigkeit. Was hier als haushälterische Vernunft auftritt, fungiert als ordnendes Narrativ</w:t>
      </w:r>
      <w:r>
        <w:rPr>
          <w:rFonts w:ascii="Arial Narrow" w:hAnsi="Arial Narrow" w:cs="Arial"/>
        </w:rPr>
        <w:t xml:space="preserve"> </w:t>
      </w:r>
      <w:r w:rsidRPr="00751B5B">
        <w:rPr>
          <w:rFonts w:ascii="Arial Narrow" w:hAnsi="Arial Narrow" w:cs="Arial"/>
        </w:rPr>
        <w:t>und genau darin liegt seine Wirkmacht.</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Dieses Narrativ bestimmt nicht nur, wie Ressourcen verteilt werden. Es legt auch fest, was überhaupt als Ressource gelten darf und wofür ihr Einsatz legitim erscheint. Es unterscheidet zwischen „Kernaufgaben“ und „freiwilligen Leistungen“, zwischen vermeintlich produktiven und angeblich verzichtbaren Bereichen, zwischen legitimen Ansprüchen und überzogenen Erwartungen. Indem Sparpolitik als objektive Notwendigkeit formuliert wird, erscheint sie als vorpolitische Rahmenbedingung</w:t>
      </w:r>
      <w:r>
        <w:rPr>
          <w:rFonts w:ascii="Arial Narrow" w:hAnsi="Arial Narrow" w:cs="Arial"/>
        </w:rPr>
        <w:t xml:space="preserve"> </w:t>
      </w:r>
      <w:r w:rsidRPr="00751B5B">
        <w:rPr>
          <w:rFonts w:ascii="Arial Narrow" w:hAnsi="Arial Narrow" w:cs="Arial"/>
        </w:rPr>
        <w:t>und nicht selbst als Gegenstand politischer Entscheidung.</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Genau an dieser Stelle möchte ich ansetzen. Doch bevor ich das tue, ist eine Klarstellung notwendig: Es geht nicht darum, finanzielle Begrenzungen zu leugnen. Öffentliche Haushalte sind endlich, und dauerhaft ungedeckte Ausgaben lassen sich nicht durch moralische Appelle kompensieren. Eine ernstzunehmende Kritik an der gegenwärtigen Sparrhetorik beginnt daher nicht mit der Forderung nach unbegrenzten Mitteln. Sie setzt vielmehr dort an, wo sichtbar wird, dass Haushaltsknappheit kein naturhafter Zustand ist. Sie ist das Ergebnis politischer Entscheidungen</w:t>
      </w:r>
      <w:r>
        <w:rPr>
          <w:rFonts w:ascii="Arial Narrow" w:hAnsi="Arial Narrow" w:cs="Arial"/>
        </w:rPr>
        <w:t xml:space="preserve">, </w:t>
      </w:r>
      <w:r w:rsidRPr="00751B5B">
        <w:rPr>
          <w:rFonts w:ascii="Arial Narrow" w:hAnsi="Arial Narrow" w:cs="Arial"/>
        </w:rPr>
        <w:t>über Einnahmen, Steuern, Verteilung und Investitionsprioritäten. Wird dieser Zusammenhang ausgeblendet, reduziert sich Politik auf die Verwaltung des Mangels.</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 xml:space="preserve">Um diese Verschiebung besser zu verstehen, lohnt sich ein Blick in die Ökonomie selbst. Wenn wir über Sparzwang und fiskalische Alternativlosigkeit sprechen, sollten wir einen Schritt zurücktreten und </w:t>
      </w:r>
      <w:r w:rsidRPr="00751B5B">
        <w:rPr>
          <w:rFonts w:ascii="Arial Narrow" w:hAnsi="Arial Narrow" w:cs="Arial"/>
        </w:rPr>
        <w:lastRenderedPageBreak/>
        <w:t>eine grundlegendere Frage stellen: Welches Problem steht eigentlich im Zentrum ökonomischen Denkens?</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Seit über 150 Jahren lautet die dominante Antwort: Knappheit. Die neoklassische Schule hat Ökonomie als Wissenschaft der effizienten Verteilung begrenzter Ressourcen definiert. Land, Kapital, Arbeit oder Energie gelten als endlich, während Bedürfnisse als unbegrenzt angenommen werden. Die zentrale Frage lautet daher: Wie organisieren wir Effizienz unter Bedingungen des Mangels?</w:t>
      </w:r>
    </w:p>
    <w:p w:rsidR="00751B5B" w:rsidRPr="00751B5B" w:rsidRDefault="00751B5B" w:rsidP="00751B5B">
      <w:pPr>
        <w:spacing w:line="360" w:lineRule="auto"/>
        <w:rPr>
          <w:rFonts w:ascii="Arial Narrow" w:hAnsi="Arial Narrow" w:cs="Arial"/>
        </w:rPr>
      </w:pPr>
    </w:p>
    <w:p w:rsidR="00751B5B" w:rsidRDefault="00751B5B" w:rsidP="00751B5B">
      <w:pPr>
        <w:spacing w:line="360" w:lineRule="auto"/>
        <w:rPr>
          <w:rFonts w:ascii="Arial Narrow" w:hAnsi="Arial Narrow" w:cs="Arial"/>
        </w:rPr>
      </w:pPr>
      <w:r w:rsidRPr="00751B5B">
        <w:rPr>
          <w:rFonts w:ascii="Arial Narrow" w:hAnsi="Arial Narrow" w:cs="Arial"/>
        </w:rPr>
        <w:t xml:space="preserve">Diese Perspektive ist äußerst wirkmächtig. Sie strukturiert Lehrbücher, prägt wirtschaftspolitische Beratung und bestimmt öffentliche Haushaltsdebatten. Doch sie ist nicht vollständig. </w:t>
      </w:r>
    </w:p>
    <w:p w:rsid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Wirtschaftliche Ordnungen sind keine statischen Gleichgewichtssysteme, sondern historische Prozesse, die sich ständig verändern.</w:t>
      </w:r>
      <w:r>
        <w:rPr>
          <w:rFonts w:ascii="Arial Narrow" w:hAnsi="Arial Narrow" w:cs="Arial"/>
        </w:rPr>
        <w:t xml:space="preserve"> </w:t>
      </w:r>
      <w:r w:rsidRPr="00751B5B">
        <w:rPr>
          <w:rFonts w:ascii="Arial Narrow" w:hAnsi="Arial Narrow" w:cs="Arial"/>
        </w:rPr>
        <w:t>Institutionen entstehen, stabilisieren sich, transformieren sich oder verschwinden wieder. Technologische Innovationen verändern Produktivitätsstrukturen und Arbeitsorganisation. Auch normative Vorstellungen wandeln sich: Was als Arbeit gilt, was als Leistung anerkannt wird und was als gesellschaftlich notwendig erscheint, ist historisch variabel. Ökonomie ist daher kein stabiler Gleichgewichtszustand, sondern ein dynamisches Geflecht aus Transformation, Konflikt und Neugestaltung.</w:t>
      </w:r>
      <w:r>
        <w:rPr>
          <w:rFonts w:ascii="Arial Narrow" w:hAnsi="Arial Narrow" w:cs="Arial"/>
        </w:rPr>
        <w:t xml:space="preserve"> </w:t>
      </w:r>
      <w:r w:rsidRPr="00751B5B">
        <w:rPr>
          <w:rFonts w:ascii="Arial Narrow" w:hAnsi="Arial Narrow" w:cs="Arial"/>
        </w:rPr>
        <w:t>Eine ihrer wichtigsten Vertreterinnen ist Elinor Ostrom, die für ihre Arbeiten über gemeinschaftlich organisierte Institutionen und kollektive Ressourcen 2009 als erste Frau den Nobelpreis für Wirtschaftswissenschaften erhielt.</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Aus der Perspektive der Institutionenökonomik wird deutlich, dass Sparpolitik in solchen Transformationsphasen nicht nur über Haushaltszahlen entscheidet. Sie greift in gesellschaftliche Entwicklungsprozesse ein. Sie beeinflusst, welche Institutionen weiterentwickelt werden, welche stabil bleiben und welche als verzichtbar gelten. Unter Bedingungen technologischer, sozialer und ökologischer Umbrüche kann Sparpolitik Anpassungsfähigkeit stärken – oder strukturelle Trägheit verfestigen. Sie ist damit kein neutraler Akt der Haushaltsdisziplin, sondern ein ordnungspolitischer Eingriff in die Richtung gesellschaftlicher Entwicklung. Wer kürzt, gestaltet. Und wer Gestaltung als Alternativlosigkeit darstellt, entpolitisiert den Wandel.</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 xml:space="preserve">Doch Wandel ist nur eine Dimension. Ökonomie beschäftigt sich auch mit der Frage von Macht. Es geht nicht allein darum, wie Ressourcen verteilt werden, sondern unter welchen Bedingungen diese Verteilung stattfindet und wer die Macht besitzt, diese Bedingungen zu definieren. Wer sitzt am </w:t>
      </w:r>
      <w:r w:rsidRPr="00751B5B">
        <w:rPr>
          <w:rFonts w:ascii="Arial Narrow" w:hAnsi="Arial Narrow" w:cs="Arial"/>
        </w:rPr>
        <w:lastRenderedPageBreak/>
        <w:t>Verhandlungstisch und wer bleibt ausgeschlossen? Wer verfügt über strukturelle Verhandlungsmacht? Wer trägt systemische Risiken und wer kann sie weiterreichen?</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Verteilung ist in diesem Sinne kein neutraler Allokationsmechanismus. Sie ist Ausdruck institutionalisierter Machtverhältnisse. Es werden nicht nur Mittel verteilt, sondern auch Machtstrukturen reproduziert. Sparpolitik entscheidet darüber, welche Bereiche dauerhaft abgesichert bleiben und welche als verzichtbar gelten.</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Die feministische Ökonomik hat besonders deutlich gezeigt, dass die vermeintlich geschlechtsneutrale Marktordnung auf einer strukturell geschlechtsspezifischen Arbeitsteilung beruht. Sorge- und Reproduktionsarbeit werden systematisch aus der ökonomischen Wertlogik ausgeblendet oder abgewertet. Gerade im Kontext von Sparpolitik wird dieser Zusammenhang sichtbar. Wenn gekürzt wird, trifft es häufig zuerst jene Bereiche, die nicht unmittelbar als marktförmig produktiv erscheinen: soziale Infrastruktur, Gleichstellungsarbeit oder Care-Strukturen.</w:t>
      </w:r>
      <w:r>
        <w:rPr>
          <w:rFonts w:ascii="Arial Narrow" w:hAnsi="Arial Narrow" w:cs="Arial"/>
        </w:rPr>
        <w:t xml:space="preserve"> F</w:t>
      </w:r>
      <w:r w:rsidRPr="00751B5B">
        <w:rPr>
          <w:rFonts w:ascii="Arial Narrow" w:hAnsi="Arial Narrow" w:cs="Arial"/>
        </w:rPr>
        <w:t>ür ihre Analyse dieser geschlechtsspezifischen Strukturen auf dem Arbeitsmarkt erhielt die Ökonomin Claudia Goldin 2023 den Nobelpreis für Wirtschaftswissenschaften.</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Daran wird deutlich, dass ökonomische Rationalität nicht voraussetzungslos ist. Sie beruht auf gesellschaftlichen Vorstellungen darüber, welche Tätigkeiten als wertschöpfend gelten und welche unsichtbar bleiben dürfen.</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Wenn wir also über Sparpolitik sprechen, sprechen wir nicht nur über Verzicht. Sparen ist eine Intervention in die Architektur gesellschaftlicher Ordnung. Es ist immer auch eine Entscheidung darüber, welche Institutionen gestärkt oder geschwächt werden und welche Machtverhältnisse stabilisiert oder verändert werden.</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Hinzu kommt eine weitere grundlegende Bedingung wirtschaftlicher Ordnung: Unsicherheit. Die Verhaltensökonomik hat gezeigt, wie begrenzt menschliche Rationalität tatsächlich ist. Für diese Einsicht erhielt der Psychologe Daniel Kahneman 2002 als erster Psychologe den Nobelpreis für Wirtschaftswissenschaften. Seine Forschung machte deutlich, dass wirtschaftliche Entscheidungen nicht allein durch perfekte Rationalität bestimmt werden, sondern durch Wahrnehmungen, Heuristiken und Unsicherheiten geprägt sind.</w:t>
      </w:r>
      <w:r>
        <w:rPr>
          <w:rFonts w:ascii="Arial Narrow" w:hAnsi="Arial Narrow" w:cs="Arial"/>
        </w:rPr>
        <w:t xml:space="preserve"> </w:t>
      </w:r>
      <w:r w:rsidRPr="00751B5B">
        <w:rPr>
          <w:rFonts w:ascii="Arial Narrow" w:hAnsi="Arial Narrow" w:cs="Arial"/>
        </w:rPr>
        <w:t>Doch gesellschaftliche Unsicherheit reicht weit darüber hinaus. Pandemien, Finanzkrisen, Klimarisiken oder geopolitische Konflikte zeigen, dass moderne Ökonomien fragile Ordnungen in einer unsicheren Welt sind.</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Gerade deshalb sind Institutionen entstanden: Sozialstaaten, öffentliche Infrastrukturen und gemeinschaftliche Sicherungssysteme. Sie sind kollektive Antworten auf Unsicherheit. Sie verteilen Risiken über die Gesellschaft hinweg.</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Hier liegt eine zentrale Paradoxie der Sparpolitik. Wenn unter Bedingungen wachsender Unsicherheit gerade jene Institutionen geschwächt werden, die Risiken kollektiv abfedern sollen, dann wird Unsicherheit nicht reduziert</w:t>
      </w:r>
      <w:r>
        <w:rPr>
          <w:rFonts w:ascii="Arial Narrow" w:hAnsi="Arial Narrow" w:cs="Arial"/>
        </w:rPr>
        <w:t xml:space="preserve">, </w:t>
      </w:r>
      <w:r w:rsidRPr="00751B5B">
        <w:rPr>
          <w:rFonts w:ascii="Arial Narrow" w:hAnsi="Arial Narrow" w:cs="Arial"/>
        </w:rPr>
        <w:t>sie wird individualisiert.</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In einer solchen Konstellation entsteht kein Gleichgewicht, sondern Konkurrenz. Wenn öffentliche Mittel als naturhaft knapp gelten, beginnen gesellschaftliche Bereiche gegeneinander zu rechnen: Sozialpolitik gegen Kultur, Pflege gegen Bildung, Gleichstellung gegen andere soziale Aufgaben. Nicht, weil diese Bereiche einander widersprechen würden, sondern weil das Narrativ der Knappheit sie dazu zwingt.</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Die eigentliche Wirkung der fiskalischen Alternativlosigkeit besteht darin, gesellschaftliche Interessen zu fragmentieren. Strukturelle Fragen werden in Verteilungskämpfe übersetzt. Akteurinnen und Akteure werden isoliert, obwohl sie objektiv ein gemeinsames Interesse haben: stabile, demokratische und zukunftsfähige Institutionen.</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Zersplitterung ist daher kein Zufall. Sie ist die politische Folge einer auf Knappheit verengten Rationalität.</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Dabei verfügt die Ökonomie über eine weit größere analytische Werkzeugkiste, als es die Fixierung auf Knappheit vermuten lässt. Diese Vielfalt ernst zu nehmen und anzuwenden, eröffnet neue Perspektiven für Solidarität.</w:t>
      </w:r>
      <w:r>
        <w:rPr>
          <w:rFonts w:ascii="Arial Narrow" w:hAnsi="Arial Narrow" w:cs="Arial"/>
        </w:rPr>
        <w:t xml:space="preserve"> </w:t>
      </w:r>
      <w:r w:rsidRPr="00751B5B">
        <w:rPr>
          <w:rFonts w:ascii="Arial Narrow" w:hAnsi="Arial Narrow" w:cs="Arial"/>
        </w:rPr>
        <w:t>Der Weg aus der Zersplitterung führt daher nicht über effizientere Konkurrenz, sondern über eine neue Grammatik des Gemeinsamen. Vier Verschiebungen können eine solche Grammatik skizzieren.</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Erstens: von der Knappheitsfixierung zur Prioritätentransparenz. Eine solidarische Grammatik beginnt mit der Frage, wofür wir Geld einsetzen wollen – und warum. Knappheit wird nicht geleugnet, aber sie wird auch nicht naturalisiert. Haushaltsentscheidungen werden als das benannt, was sie sind: politische Wertentscheidungen. Solidarität bedeutet hier, Prioritäten nicht hinter Sachzwängen zu verstecken, sondern sie demokratisch zu begründen.</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lastRenderedPageBreak/>
        <w:t>Zweitens: von der Wettbewerbslogik zur Infrastrukturperspektive. Die derzeit dominante Logik organisiert öffentliche Bereiche im Wettbewerb – Projekt gegen Projekt, Einrichtung gegen Einrichtung, Gruppe gegen Gruppe. Eine solidarische Perspektive betrachtet zentrale gesellschaftliche Bereiche hingegen als Infrastruktur. Infrastruktur konkurriert nicht, sie trägt. Bildung, Pflege, soziale Sicherung, Gleichstellungsarbeit und Kultur sind keine Kostenstellen, sondern Voraussetzungen gesellschaftlicher Stabilität. Wer Infrastruktur wie einen Kostenfaktor behandelt, unterminiert ihre tragende Funktion.</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Drittens: von der Individualisierung des Risikos zur kollektiven Absicherung. Unter Bedingungen wachsender Unsicherheit lautet die entscheidende Frage: Wer trägt das Risiko? Eine verengte Sparlogik verschiebt Risiken nach unten</w:t>
      </w:r>
      <w:r>
        <w:rPr>
          <w:rFonts w:ascii="Arial Narrow" w:hAnsi="Arial Narrow" w:cs="Arial"/>
        </w:rPr>
        <w:t xml:space="preserve">, </w:t>
      </w:r>
      <w:r w:rsidRPr="00751B5B">
        <w:rPr>
          <w:rFonts w:ascii="Arial Narrow" w:hAnsi="Arial Narrow" w:cs="Arial"/>
        </w:rPr>
        <w:t>auf Individuen, auf prekär Beschäftigte oder auf Kommunen. Eine solidarische Grammatik organisiert Unsicherheit dagegen kollektiv. Nicht, weil Risiken verschwinden würden, sondern weil moderne Gesellschaften ohne geteilte Absicherung instabil werden. Solidarität ist in diesem Sinne kein moralischer Appell, sondern eine Form rationalen Umgangs mit Ungewissheit.</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Und viertens: von der Alternativlosigkeit zur Gestaltungsfähigkeit. Solidarität bedeutet, Alternativen sichtbar zu halten. Nicht jede Alternative ist realistisch, und nicht jede Forderung ist finanzierbar. Doch politische Gestaltung beginnt dort, wo Alternativen zumindest denkbar bleiben. Eine demokratische Gesellschaft darf sich nicht einreden lassen, dass ihre zentralen Entscheidungen außerhalb des Politischen liegen. Sie darf sich nicht in die Verwaltung des Unvermeidlichen zurückziehen. Sie muss Gestaltung beanspruchen.</w:t>
      </w:r>
    </w:p>
    <w:p w:rsidR="00751B5B" w:rsidRP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sidRPr="00751B5B">
        <w:rPr>
          <w:rFonts w:ascii="Arial Narrow" w:hAnsi="Arial Narrow" w:cs="Arial"/>
        </w:rPr>
        <w:t>Eine neue Grammatik des Gemeinsamen bedeutet daher: Knappheit anzuerkennen, ohne sie zu vergöttlichen. Wandel aktiv zu gestalten, statt ihm nur zu folgen. Machtverhältnisse zu reflektieren, statt sie zu naturalisieren. Und Unsicherheit gemeinsam zu tragen, statt sie zu privatisieren.</w:t>
      </w:r>
    </w:p>
    <w:p w:rsidR="00751B5B" w:rsidRPr="00751B5B" w:rsidRDefault="00751B5B" w:rsidP="00751B5B">
      <w:pPr>
        <w:spacing w:line="360" w:lineRule="auto"/>
        <w:rPr>
          <w:rFonts w:ascii="Arial Narrow" w:hAnsi="Arial Narrow" w:cs="Arial"/>
        </w:rPr>
      </w:pPr>
    </w:p>
    <w:p w:rsidR="00EF4F07" w:rsidRDefault="00751B5B" w:rsidP="00751B5B">
      <w:pPr>
        <w:spacing w:line="360" w:lineRule="auto"/>
        <w:rPr>
          <w:rFonts w:ascii="Arial Narrow" w:hAnsi="Arial Narrow" w:cs="Arial"/>
        </w:rPr>
      </w:pPr>
      <w:r w:rsidRPr="00751B5B">
        <w:rPr>
          <w:rFonts w:ascii="Arial Narrow" w:hAnsi="Arial Narrow" w:cs="Arial"/>
        </w:rPr>
        <w:t>Der Weg aus der Zersplitterung führt nicht über mehr Effizienz, sondern über mehr politische Ehrlichkeit. Nicht über Alternativlosigkeit, sondern über geteilte Verantwortung. Und genau darin liegt – jenseits aller Haushaltszahlen – die demokratische Substanz von Solidarität.</w:t>
      </w:r>
    </w:p>
    <w:p w:rsidR="00751B5B" w:rsidRDefault="00751B5B" w:rsidP="00751B5B">
      <w:pPr>
        <w:spacing w:line="360" w:lineRule="auto"/>
        <w:rPr>
          <w:rFonts w:ascii="Arial Narrow" w:hAnsi="Arial Narrow" w:cs="Arial"/>
        </w:rPr>
      </w:pPr>
    </w:p>
    <w:p w:rsidR="00751B5B" w:rsidRDefault="00751B5B" w:rsidP="00751B5B">
      <w:pPr>
        <w:spacing w:line="360" w:lineRule="auto"/>
        <w:rPr>
          <w:rFonts w:ascii="Arial Narrow" w:hAnsi="Arial Narrow" w:cs="Arial"/>
        </w:rPr>
      </w:pPr>
      <w:r>
        <w:rPr>
          <w:rFonts w:ascii="Arial Narrow" w:hAnsi="Arial Narrow" w:cs="Arial"/>
        </w:rPr>
        <w:t>Vielen Dank.</w:t>
      </w:r>
    </w:p>
    <w:p w:rsidR="00751B5B" w:rsidRDefault="00751B5B" w:rsidP="00751B5B">
      <w:pPr>
        <w:spacing w:line="360" w:lineRule="auto"/>
        <w:rPr>
          <w:rFonts w:ascii="Arial Narrow" w:hAnsi="Arial Narrow" w:cs="Arial"/>
        </w:rPr>
      </w:pPr>
    </w:p>
    <w:p w:rsidR="00751B5B" w:rsidRDefault="00751B5B" w:rsidP="00751B5B">
      <w:pPr>
        <w:spacing w:line="360" w:lineRule="auto"/>
        <w:rPr>
          <w:rFonts w:ascii="Arial Narrow" w:hAnsi="Arial Narrow" w:cs="Arial"/>
        </w:rPr>
      </w:pPr>
    </w:p>
    <w:p w:rsidR="00751B5B" w:rsidRPr="00751B5B" w:rsidRDefault="00751B5B" w:rsidP="00751B5B">
      <w:pPr>
        <w:spacing w:line="360" w:lineRule="auto"/>
        <w:rPr>
          <w:rFonts w:ascii="Arial Narrow" w:hAnsi="Arial Narrow" w:cs="Arial"/>
        </w:rPr>
      </w:pPr>
      <w:r>
        <w:rPr>
          <w:rFonts w:ascii="Arial Narrow" w:hAnsi="Arial Narrow" w:cs="Arial"/>
        </w:rPr>
        <w:t xml:space="preserve">Keynote gehalten am 25. Februar 2026, </w:t>
      </w:r>
      <w:r w:rsidRPr="00751B5B">
        <w:rPr>
          <w:rFonts w:ascii="Arial Narrow" w:hAnsi="Arial Narrow" w:cs="Arial"/>
        </w:rPr>
        <w:t>Neujahrsempfang der</w:t>
      </w:r>
    </w:p>
    <w:p w:rsidR="00751B5B" w:rsidRDefault="00751B5B" w:rsidP="00751B5B">
      <w:pPr>
        <w:spacing w:line="360" w:lineRule="auto"/>
        <w:rPr>
          <w:rFonts w:ascii="Arial Narrow" w:hAnsi="Arial Narrow" w:cs="Arial"/>
        </w:rPr>
      </w:pPr>
      <w:r w:rsidRPr="00751B5B">
        <w:rPr>
          <w:rFonts w:ascii="Arial Narrow" w:hAnsi="Arial Narrow" w:cs="Arial"/>
        </w:rPr>
        <w:lastRenderedPageBreak/>
        <w:t>Überparteilichen Fraueninitiative Berlin – Stadt der Frauen e.V.</w:t>
      </w:r>
      <w:r>
        <w:rPr>
          <w:rFonts w:ascii="Arial Narrow" w:hAnsi="Arial Narrow" w:cs="Arial"/>
        </w:rPr>
        <w:t xml:space="preserve"> </w:t>
      </w:r>
    </w:p>
    <w:p w:rsidR="00751B5B" w:rsidRPr="00751B5B" w:rsidRDefault="00751B5B" w:rsidP="00751B5B">
      <w:pPr>
        <w:spacing w:line="360" w:lineRule="auto"/>
        <w:rPr>
          <w:rFonts w:ascii="Arial Narrow" w:hAnsi="Arial Narrow"/>
        </w:rPr>
      </w:pPr>
      <w:r>
        <w:rPr>
          <w:rFonts w:ascii="Arial Narrow" w:hAnsi="Arial Narrow" w:cs="Arial"/>
        </w:rPr>
        <w:t>Prof. Dr. Aysel Yollu-Tok</w:t>
      </w:r>
    </w:p>
    <w:sectPr w:rsidR="00751B5B" w:rsidRPr="00751B5B" w:rsidSect="000A7E4A">
      <w:headerReference w:type="even" r:id="rId7"/>
      <w:headerReference w:type="default" r:id="rId8"/>
      <w:footerReference w:type="even" r:id="rId9"/>
      <w:footerReference w:type="default" r:id="rId10"/>
      <w:headerReference w:type="first" r:id="rId11"/>
      <w:footerReference w:type="first" r:id="rId12"/>
      <w:pgSz w:w="11900" w:h="16840"/>
      <w:pgMar w:top="1417" w:right="1417" w:bottom="1134" w:left="1417"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3D9" w:rsidRDefault="00E243D9">
      <w:r>
        <w:separator/>
      </w:r>
    </w:p>
  </w:endnote>
  <w:endnote w:type="continuationSeparator" w:id="0">
    <w:p w:rsidR="00E243D9" w:rsidRDefault="00E243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sig w:usb0="00000000" w:usb1="00000000" w:usb2="00000000" w:usb3="00000000" w:csb0="0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041" w:rsidRDefault="00605041">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7395144"/>
      <w:docPartObj>
        <w:docPartGallery w:val="Page Numbers (Bottom of Page)"/>
        <w:docPartUnique/>
      </w:docPartObj>
    </w:sdtPr>
    <w:sdtContent>
      <w:p w:rsidR="00605041" w:rsidRDefault="002524CC">
        <w:pPr>
          <w:pStyle w:val="Fuzeile"/>
          <w:jc w:val="right"/>
        </w:pPr>
        <w:r>
          <w:fldChar w:fldCharType="begin"/>
        </w:r>
        <w:r w:rsidR="00605041">
          <w:instrText>PAGE   \* MERGEFORMAT</w:instrText>
        </w:r>
        <w:r>
          <w:fldChar w:fldCharType="separate"/>
        </w:r>
        <w:r w:rsidR="00BA5370">
          <w:rPr>
            <w:noProof/>
          </w:rPr>
          <w:t>1</w:t>
        </w:r>
        <w:r>
          <w:fldChar w:fldCharType="end"/>
        </w:r>
      </w:p>
    </w:sdtContent>
  </w:sdt>
  <w:p w:rsidR="00EF4F07" w:rsidRDefault="00EF4F07">
    <w:pPr>
      <w:pStyle w:val="Kopf-undFuzeilen"/>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041" w:rsidRDefault="00605041">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3D9" w:rsidRDefault="00E243D9">
      <w:r>
        <w:separator/>
      </w:r>
    </w:p>
  </w:footnote>
  <w:footnote w:type="continuationSeparator" w:id="0">
    <w:p w:rsidR="00E243D9" w:rsidRDefault="00E243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041" w:rsidRDefault="00605041">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F07" w:rsidRDefault="00EF4F07">
    <w:pPr>
      <w:pStyle w:val="Kopf-undFuzeilen"/>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041" w:rsidRDefault="0060504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4FD0"/>
    <w:multiLevelType w:val="hybridMultilevel"/>
    <w:tmpl w:val="B2AAC83E"/>
    <w:lvl w:ilvl="0" w:tplc="200A8A8C">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6B327C3"/>
    <w:multiLevelType w:val="hybridMultilevel"/>
    <w:tmpl w:val="11C2862C"/>
    <w:lvl w:ilvl="0" w:tplc="2F3EC9F4">
      <w:start w:val="2"/>
      <w:numFmt w:val="bullet"/>
      <w:lvlText w:val="-"/>
      <w:lvlJc w:val="left"/>
      <w:pPr>
        <w:ind w:left="720" w:hanging="360"/>
      </w:pPr>
      <w:rPr>
        <w:rFonts w:ascii="Arial Nova" w:eastAsia="Arial Unicode MS" w:hAnsi="Arial Nova"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8E44A5E"/>
    <w:multiLevelType w:val="hybridMultilevel"/>
    <w:tmpl w:val="9D042616"/>
    <w:lvl w:ilvl="0" w:tplc="D20CB7A8">
      <w:start w:val="1"/>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3511299"/>
    <w:multiLevelType w:val="hybridMultilevel"/>
    <w:tmpl w:val="261A321A"/>
    <w:lvl w:ilvl="0" w:tplc="D20CB7A8">
      <w:start w:val="1"/>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53340E7"/>
    <w:multiLevelType w:val="hybridMultilevel"/>
    <w:tmpl w:val="5A76F32E"/>
    <w:lvl w:ilvl="0" w:tplc="200A8A8C">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5946A64"/>
    <w:multiLevelType w:val="hybridMultilevel"/>
    <w:tmpl w:val="7BEC9678"/>
    <w:lvl w:ilvl="0" w:tplc="D20CB7A8">
      <w:start w:val="1"/>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92B019B"/>
    <w:multiLevelType w:val="hybridMultilevel"/>
    <w:tmpl w:val="AFAABCFC"/>
    <w:lvl w:ilvl="0" w:tplc="D20CB7A8">
      <w:start w:val="1"/>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9DC2289"/>
    <w:multiLevelType w:val="multilevel"/>
    <w:tmpl w:val="1602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1D27A5"/>
    <w:multiLevelType w:val="multilevel"/>
    <w:tmpl w:val="632C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9B0375"/>
    <w:multiLevelType w:val="hybridMultilevel"/>
    <w:tmpl w:val="973EB1C6"/>
    <w:lvl w:ilvl="0" w:tplc="200A8A8C">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1D033E7"/>
    <w:multiLevelType w:val="hybridMultilevel"/>
    <w:tmpl w:val="D1400D50"/>
    <w:lvl w:ilvl="0" w:tplc="D20CB7A8">
      <w:start w:val="1"/>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66459B1"/>
    <w:multiLevelType w:val="hybridMultilevel"/>
    <w:tmpl w:val="69207A12"/>
    <w:lvl w:ilvl="0" w:tplc="D20CB7A8">
      <w:start w:val="1"/>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76D1E4C"/>
    <w:multiLevelType w:val="hybridMultilevel"/>
    <w:tmpl w:val="85741946"/>
    <w:lvl w:ilvl="0" w:tplc="D20CB7A8">
      <w:start w:val="1"/>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B3D41EC"/>
    <w:multiLevelType w:val="hybridMultilevel"/>
    <w:tmpl w:val="78049918"/>
    <w:lvl w:ilvl="0" w:tplc="D20CB7A8">
      <w:start w:val="1"/>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CD502C9"/>
    <w:multiLevelType w:val="multilevel"/>
    <w:tmpl w:val="21D4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D07FCA"/>
    <w:multiLevelType w:val="hybridMultilevel"/>
    <w:tmpl w:val="69A41522"/>
    <w:lvl w:ilvl="0" w:tplc="D20CB7A8">
      <w:start w:val="1"/>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17B4327"/>
    <w:multiLevelType w:val="hybridMultilevel"/>
    <w:tmpl w:val="701A0968"/>
    <w:lvl w:ilvl="0" w:tplc="25DAA280">
      <w:start w:val="2"/>
      <w:numFmt w:val="bullet"/>
      <w:lvlText w:val="-"/>
      <w:lvlJc w:val="left"/>
      <w:pPr>
        <w:ind w:left="1080" w:hanging="360"/>
      </w:pPr>
      <w:rPr>
        <w:rFonts w:ascii="Arial Nova" w:eastAsiaTheme="minorHAnsi" w:hAnsi="Arial Nov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nsid w:val="4AAA2178"/>
    <w:multiLevelType w:val="hybridMultilevel"/>
    <w:tmpl w:val="428EB3FC"/>
    <w:lvl w:ilvl="0" w:tplc="D20CB7A8">
      <w:start w:val="1"/>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3F937A7"/>
    <w:multiLevelType w:val="hybridMultilevel"/>
    <w:tmpl w:val="81D4379E"/>
    <w:lvl w:ilvl="0" w:tplc="200A8A8C">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5A30AEC"/>
    <w:multiLevelType w:val="hybridMultilevel"/>
    <w:tmpl w:val="A0BA85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5C6838F8"/>
    <w:multiLevelType w:val="hybridMultilevel"/>
    <w:tmpl w:val="F33A7F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5E5478B3"/>
    <w:multiLevelType w:val="hybridMultilevel"/>
    <w:tmpl w:val="67D4BEFA"/>
    <w:lvl w:ilvl="0" w:tplc="200A8A8C">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FA20CA2"/>
    <w:multiLevelType w:val="hybridMultilevel"/>
    <w:tmpl w:val="BE204C94"/>
    <w:lvl w:ilvl="0" w:tplc="D20CB7A8">
      <w:start w:val="1"/>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FFB583D"/>
    <w:multiLevelType w:val="hybridMultilevel"/>
    <w:tmpl w:val="21787D2C"/>
    <w:lvl w:ilvl="0" w:tplc="D20CB7A8">
      <w:start w:val="1"/>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0EC1567"/>
    <w:multiLevelType w:val="hybridMultilevel"/>
    <w:tmpl w:val="C4D84A88"/>
    <w:lvl w:ilvl="0" w:tplc="200A8A8C">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66DD01AD"/>
    <w:multiLevelType w:val="hybridMultilevel"/>
    <w:tmpl w:val="919A3EE8"/>
    <w:lvl w:ilvl="0" w:tplc="D20CB7A8">
      <w:start w:val="1"/>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A0223E8"/>
    <w:multiLevelType w:val="hybridMultilevel"/>
    <w:tmpl w:val="534E43B2"/>
    <w:lvl w:ilvl="0" w:tplc="200A8A8C">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F624990"/>
    <w:multiLevelType w:val="hybridMultilevel"/>
    <w:tmpl w:val="7EE6A6B2"/>
    <w:lvl w:ilvl="0" w:tplc="0407000F">
      <w:start w:val="1"/>
      <w:numFmt w:val="decimal"/>
      <w:lvlText w:val="%1."/>
      <w:lvlJc w:val="left"/>
      <w:pPr>
        <w:ind w:left="720" w:hanging="360"/>
      </w:pPr>
      <w:rPr>
        <w:rFonts w:hint="default"/>
      </w:rPr>
    </w:lvl>
    <w:lvl w:ilvl="1" w:tplc="8C20346E">
      <w:numFmt w:val="bullet"/>
      <w:lvlText w:val="-"/>
      <w:lvlJc w:val="left"/>
      <w:pPr>
        <w:ind w:left="1440" w:hanging="360"/>
      </w:pPr>
      <w:rPr>
        <w:rFonts w:ascii="Aptos" w:eastAsiaTheme="minorHAnsi" w:hAnsi="Aptos" w:cstheme="minorBid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720153AE"/>
    <w:multiLevelType w:val="hybridMultilevel"/>
    <w:tmpl w:val="1E1C8DCA"/>
    <w:lvl w:ilvl="0" w:tplc="200A8A8C">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2672117"/>
    <w:multiLevelType w:val="hybridMultilevel"/>
    <w:tmpl w:val="3F40D5D6"/>
    <w:lvl w:ilvl="0" w:tplc="200A8A8C">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40A7977"/>
    <w:multiLevelType w:val="hybridMultilevel"/>
    <w:tmpl w:val="3E6E5340"/>
    <w:lvl w:ilvl="0" w:tplc="D20CB7A8">
      <w:start w:val="1"/>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DAC7D43"/>
    <w:multiLevelType w:val="hybridMultilevel"/>
    <w:tmpl w:val="6AE435D8"/>
    <w:lvl w:ilvl="0" w:tplc="D20CB7A8">
      <w:start w:val="1"/>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DB44080"/>
    <w:multiLevelType w:val="hybridMultilevel"/>
    <w:tmpl w:val="66EAA6E4"/>
    <w:lvl w:ilvl="0" w:tplc="D20CB7A8">
      <w:start w:val="1"/>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28"/>
  </w:num>
  <w:num w:numId="4">
    <w:abstractNumId w:val="26"/>
  </w:num>
  <w:num w:numId="5">
    <w:abstractNumId w:val="21"/>
  </w:num>
  <w:num w:numId="6">
    <w:abstractNumId w:val="4"/>
  </w:num>
  <w:num w:numId="7">
    <w:abstractNumId w:val="24"/>
  </w:num>
  <w:num w:numId="8">
    <w:abstractNumId w:val="29"/>
  </w:num>
  <w:num w:numId="9">
    <w:abstractNumId w:val="18"/>
  </w:num>
  <w:num w:numId="10">
    <w:abstractNumId w:val="9"/>
  </w:num>
  <w:num w:numId="11">
    <w:abstractNumId w:val="20"/>
  </w:num>
  <w:num w:numId="12">
    <w:abstractNumId w:val="14"/>
  </w:num>
  <w:num w:numId="13">
    <w:abstractNumId w:val="7"/>
  </w:num>
  <w:num w:numId="14">
    <w:abstractNumId w:val="1"/>
  </w:num>
  <w:num w:numId="15">
    <w:abstractNumId w:val="16"/>
  </w:num>
  <w:num w:numId="16">
    <w:abstractNumId w:val="19"/>
  </w:num>
  <w:num w:numId="17">
    <w:abstractNumId w:val="3"/>
  </w:num>
  <w:num w:numId="18">
    <w:abstractNumId w:val="8"/>
  </w:num>
  <w:num w:numId="19">
    <w:abstractNumId w:val="17"/>
  </w:num>
  <w:num w:numId="20">
    <w:abstractNumId w:val="23"/>
  </w:num>
  <w:num w:numId="21">
    <w:abstractNumId w:val="12"/>
  </w:num>
  <w:num w:numId="22">
    <w:abstractNumId w:val="32"/>
  </w:num>
  <w:num w:numId="23">
    <w:abstractNumId w:val="13"/>
  </w:num>
  <w:num w:numId="24">
    <w:abstractNumId w:val="2"/>
  </w:num>
  <w:num w:numId="25">
    <w:abstractNumId w:val="15"/>
  </w:num>
  <w:num w:numId="26">
    <w:abstractNumId w:val="6"/>
  </w:num>
  <w:num w:numId="27">
    <w:abstractNumId w:val="10"/>
  </w:num>
  <w:num w:numId="28">
    <w:abstractNumId w:val="5"/>
  </w:num>
  <w:num w:numId="29">
    <w:abstractNumId w:val="25"/>
  </w:num>
  <w:num w:numId="30">
    <w:abstractNumId w:val="31"/>
  </w:num>
  <w:num w:numId="31">
    <w:abstractNumId w:val="22"/>
  </w:num>
  <w:num w:numId="32">
    <w:abstractNumId w:val="30"/>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EF4F07"/>
    <w:rsid w:val="00031C07"/>
    <w:rsid w:val="000A7E4A"/>
    <w:rsid w:val="000C270F"/>
    <w:rsid w:val="000E7A64"/>
    <w:rsid w:val="00161472"/>
    <w:rsid w:val="00175AA1"/>
    <w:rsid w:val="00191901"/>
    <w:rsid w:val="001B0165"/>
    <w:rsid w:val="002524CC"/>
    <w:rsid w:val="00301FDC"/>
    <w:rsid w:val="00302207"/>
    <w:rsid w:val="00356996"/>
    <w:rsid w:val="00426C17"/>
    <w:rsid w:val="00481558"/>
    <w:rsid w:val="00605041"/>
    <w:rsid w:val="00650DB8"/>
    <w:rsid w:val="00666E5D"/>
    <w:rsid w:val="00667E27"/>
    <w:rsid w:val="00690147"/>
    <w:rsid w:val="006A1BF6"/>
    <w:rsid w:val="006E6391"/>
    <w:rsid w:val="006E732C"/>
    <w:rsid w:val="00751B5B"/>
    <w:rsid w:val="0075585C"/>
    <w:rsid w:val="007B09FF"/>
    <w:rsid w:val="008212BD"/>
    <w:rsid w:val="008535E6"/>
    <w:rsid w:val="008B4699"/>
    <w:rsid w:val="0090118A"/>
    <w:rsid w:val="009311A7"/>
    <w:rsid w:val="009664B7"/>
    <w:rsid w:val="00A75666"/>
    <w:rsid w:val="00B16AEB"/>
    <w:rsid w:val="00B60911"/>
    <w:rsid w:val="00BA5370"/>
    <w:rsid w:val="00C373EB"/>
    <w:rsid w:val="00D5165B"/>
    <w:rsid w:val="00DD01F6"/>
    <w:rsid w:val="00DE4352"/>
    <w:rsid w:val="00E235E3"/>
    <w:rsid w:val="00E243D9"/>
    <w:rsid w:val="00EA029D"/>
    <w:rsid w:val="00EF4F07"/>
    <w:rsid w:val="00F7624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7E4A"/>
    <w:rPr>
      <w:rFonts w:cs="Arial Unicode MS"/>
      <w:color w:val="000000"/>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A7E4A"/>
    <w:rPr>
      <w:u w:val="single"/>
    </w:rPr>
  </w:style>
  <w:style w:type="table" w:customStyle="1" w:styleId="TableNormal">
    <w:name w:val="Table Normal"/>
    <w:rsid w:val="000A7E4A"/>
    <w:tblPr>
      <w:tblInd w:w="0" w:type="dxa"/>
      <w:tblCellMar>
        <w:top w:w="0" w:type="dxa"/>
        <w:left w:w="0" w:type="dxa"/>
        <w:bottom w:w="0" w:type="dxa"/>
        <w:right w:w="0" w:type="dxa"/>
      </w:tblCellMar>
    </w:tblPr>
  </w:style>
  <w:style w:type="paragraph" w:customStyle="1" w:styleId="Kopf-undFuzeilen">
    <w:name w:val="Kopf- und Fußzeilen"/>
    <w:rsid w:val="000A7E4A"/>
    <w:pPr>
      <w:tabs>
        <w:tab w:val="right" w:pos="9020"/>
      </w:tabs>
    </w:pPr>
    <w:rPr>
      <w:rFonts w:ascii="Helvetica Neue" w:hAnsi="Helvetica Neue" w:cs="Arial Unicode MS"/>
      <w:color w:val="000000"/>
      <w:sz w:val="24"/>
      <w:szCs w:val="24"/>
    </w:rPr>
  </w:style>
  <w:style w:type="paragraph" w:styleId="StandardWeb">
    <w:name w:val="Normal (Web)"/>
    <w:uiPriority w:val="99"/>
    <w:rsid w:val="000A7E4A"/>
    <w:pPr>
      <w:spacing w:before="100" w:after="100"/>
    </w:pPr>
    <w:rPr>
      <w:rFonts w:cs="Arial Unicode MS"/>
      <w:color w:val="000000"/>
      <w:sz w:val="24"/>
      <w:szCs w:val="24"/>
      <w:u w:color="000000"/>
    </w:rPr>
  </w:style>
  <w:style w:type="paragraph" w:styleId="Kommentartext">
    <w:name w:val="annotation text"/>
    <w:basedOn w:val="Standard"/>
    <w:link w:val="KommentartextZchn"/>
    <w:uiPriority w:val="99"/>
    <w:semiHidden/>
    <w:unhideWhenUsed/>
    <w:rsid w:val="000A7E4A"/>
    <w:rPr>
      <w:sz w:val="20"/>
      <w:szCs w:val="20"/>
    </w:rPr>
  </w:style>
  <w:style w:type="character" w:customStyle="1" w:styleId="KommentartextZchn">
    <w:name w:val="Kommentartext Zchn"/>
    <w:basedOn w:val="Absatz-Standardschriftart"/>
    <w:link w:val="Kommentartext"/>
    <w:uiPriority w:val="99"/>
    <w:semiHidden/>
    <w:rsid w:val="000A7E4A"/>
    <w:rPr>
      <w:rFonts w:cs="Arial Unicode MS"/>
      <w:color w:val="000000"/>
      <w:u w:color="000000"/>
    </w:rPr>
  </w:style>
  <w:style w:type="character" w:styleId="Kommentarzeichen">
    <w:name w:val="annotation reference"/>
    <w:basedOn w:val="Absatz-Standardschriftart"/>
    <w:uiPriority w:val="99"/>
    <w:semiHidden/>
    <w:unhideWhenUsed/>
    <w:rsid w:val="000A7E4A"/>
    <w:rPr>
      <w:sz w:val="16"/>
      <w:szCs w:val="16"/>
    </w:rPr>
  </w:style>
  <w:style w:type="paragraph" w:styleId="Sprechblasentext">
    <w:name w:val="Balloon Text"/>
    <w:basedOn w:val="Standard"/>
    <w:link w:val="SprechblasentextZchn"/>
    <w:uiPriority w:val="99"/>
    <w:semiHidden/>
    <w:unhideWhenUsed/>
    <w:rsid w:val="00191901"/>
    <w:rPr>
      <w:rFonts w:cs="Times New Roman"/>
      <w:sz w:val="18"/>
      <w:szCs w:val="18"/>
    </w:rPr>
  </w:style>
  <w:style w:type="character" w:customStyle="1" w:styleId="SprechblasentextZchn">
    <w:name w:val="Sprechblasentext Zchn"/>
    <w:basedOn w:val="Absatz-Standardschriftart"/>
    <w:link w:val="Sprechblasentext"/>
    <w:uiPriority w:val="99"/>
    <w:semiHidden/>
    <w:rsid w:val="00191901"/>
    <w:rPr>
      <w:color w:val="000000"/>
      <w:sz w:val="18"/>
      <w:szCs w:val="18"/>
      <w:u w:color="000000"/>
    </w:rPr>
  </w:style>
  <w:style w:type="paragraph" w:styleId="Listenabsatz">
    <w:name w:val="List Paragraph"/>
    <w:basedOn w:val="Standard"/>
    <w:uiPriority w:val="34"/>
    <w:qFormat/>
    <w:rsid w:val="00301FD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color w:val="auto"/>
      <w:kern w:val="2"/>
      <w:bdr w:val="none" w:sz="0" w:space="0" w:color="auto"/>
      <w:lang w:eastAsia="en-US"/>
    </w:rPr>
  </w:style>
  <w:style w:type="paragraph" w:styleId="Kopfzeile">
    <w:name w:val="header"/>
    <w:basedOn w:val="Standard"/>
    <w:link w:val="KopfzeileZchn"/>
    <w:uiPriority w:val="99"/>
    <w:unhideWhenUsed/>
    <w:rsid w:val="00605041"/>
    <w:pPr>
      <w:tabs>
        <w:tab w:val="center" w:pos="4536"/>
        <w:tab w:val="right" w:pos="9072"/>
      </w:tabs>
    </w:pPr>
  </w:style>
  <w:style w:type="character" w:customStyle="1" w:styleId="KopfzeileZchn">
    <w:name w:val="Kopfzeile Zchn"/>
    <w:basedOn w:val="Absatz-Standardschriftart"/>
    <w:link w:val="Kopfzeile"/>
    <w:uiPriority w:val="99"/>
    <w:rsid w:val="00605041"/>
    <w:rPr>
      <w:rFonts w:cs="Arial Unicode MS"/>
      <w:color w:val="000000"/>
      <w:sz w:val="24"/>
      <w:szCs w:val="24"/>
      <w:u w:color="000000"/>
    </w:rPr>
  </w:style>
  <w:style w:type="paragraph" w:styleId="Fuzeile">
    <w:name w:val="footer"/>
    <w:basedOn w:val="Standard"/>
    <w:link w:val="FuzeileZchn"/>
    <w:uiPriority w:val="99"/>
    <w:unhideWhenUsed/>
    <w:rsid w:val="00605041"/>
    <w:pPr>
      <w:tabs>
        <w:tab w:val="center" w:pos="4536"/>
        <w:tab w:val="right" w:pos="9072"/>
      </w:tabs>
    </w:pPr>
  </w:style>
  <w:style w:type="character" w:customStyle="1" w:styleId="FuzeileZchn">
    <w:name w:val="Fußzeile Zchn"/>
    <w:basedOn w:val="Absatz-Standardschriftart"/>
    <w:link w:val="Fuzeile"/>
    <w:uiPriority w:val="99"/>
    <w:rsid w:val="00605041"/>
    <w:rPr>
      <w:rFonts w:cs="Arial Unicode MS"/>
      <w:color w:val="000000"/>
      <w:sz w:val="24"/>
      <w:szCs w:val="24"/>
      <w:u w:color="000000"/>
    </w:rPr>
  </w:style>
</w:styles>
</file>

<file path=word/webSettings.xml><?xml version="1.0" encoding="utf-8"?>
<w:webSettings xmlns:r="http://schemas.openxmlformats.org/officeDocument/2006/relationships" xmlns:w="http://schemas.openxmlformats.org/wordprocessingml/2006/main">
  <w:divs>
    <w:div w:id="109670585">
      <w:bodyDiv w:val="1"/>
      <w:marLeft w:val="0"/>
      <w:marRight w:val="0"/>
      <w:marTop w:val="0"/>
      <w:marBottom w:val="0"/>
      <w:divBdr>
        <w:top w:val="none" w:sz="0" w:space="0" w:color="auto"/>
        <w:left w:val="none" w:sz="0" w:space="0" w:color="auto"/>
        <w:bottom w:val="none" w:sz="0" w:space="0" w:color="auto"/>
        <w:right w:val="none" w:sz="0" w:space="0" w:color="auto"/>
      </w:divBdr>
    </w:div>
    <w:div w:id="164637359">
      <w:bodyDiv w:val="1"/>
      <w:marLeft w:val="0"/>
      <w:marRight w:val="0"/>
      <w:marTop w:val="0"/>
      <w:marBottom w:val="0"/>
      <w:divBdr>
        <w:top w:val="none" w:sz="0" w:space="0" w:color="auto"/>
        <w:left w:val="none" w:sz="0" w:space="0" w:color="auto"/>
        <w:bottom w:val="none" w:sz="0" w:space="0" w:color="auto"/>
        <w:right w:val="none" w:sz="0" w:space="0" w:color="auto"/>
      </w:divBdr>
    </w:div>
    <w:div w:id="362748652">
      <w:bodyDiv w:val="1"/>
      <w:marLeft w:val="0"/>
      <w:marRight w:val="0"/>
      <w:marTop w:val="0"/>
      <w:marBottom w:val="0"/>
      <w:divBdr>
        <w:top w:val="none" w:sz="0" w:space="0" w:color="auto"/>
        <w:left w:val="none" w:sz="0" w:space="0" w:color="auto"/>
        <w:bottom w:val="none" w:sz="0" w:space="0" w:color="auto"/>
        <w:right w:val="none" w:sz="0" w:space="0" w:color="auto"/>
      </w:divBdr>
    </w:div>
    <w:div w:id="395586671">
      <w:bodyDiv w:val="1"/>
      <w:marLeft w:val="0"/>
      <w:marRight w:val="0"/>
      <w:marTop w:val="0"/>
      <w:marBottom w:val="0"/>
      <w:divBdr>
        <w:top w:val="none" w:sz="0" w:space="0" w:color="auto"/>
        <w:left w:val="none" w:sz="0" w:space="0" w:color="auto"/>
        <w:bottom w:val="none" w:sz="0" w:space="0" w:color="auto"/>
        <w:right w:val="none" w:sz="0" w:space="0" w:color="auto"/>
      </w:divBdr>
    </w:div>
    <w:div w:id="409276196">
      <w:bodyDiv w:val="1"/>
      <w:marLeft w:val="0"/>
      <w:marRight w:val="0"/>
      <w:marTop w:val="0"/>
      <w:marBottom w:val="0"/>
      <w:divBdr>
        <w:top w:val="none" w:sz="0" w:space="0" w:color="auto"/>
        <w:left w:val="none" w:sz="0" w:space="0" w:color="auto"/>
        <w:bottom w:val="none" w:sz="0" w:space="0" w:color="auto"/>
        <w:right w:val="none" w:sz="0" w:space="0" w:color="auto"/>
      </w:divBdr>
    </w:div>
    <w:div w:id="447286136">
      <w:bodyDiv w:val="1"/>
      <w:marLeft w:val="0"/>
      <w:marRight w:val="0"/>
      <w:marTop w:val="0"/>
      <w:marBottom w:val="0"/>
      <w:divBdr>
        <w:top w:val="none" w:sz="0" w:space="0" w:color="auto"/>
        <w:left w:val="none" w:sz="0" w:space="0" w:color="auto"/>
        <w:bottom w:val="none" w:sz="0" w:space="0" w:color="auto"/>
        <w:right w:val="none" w:sz="0" w:space="0" w:color="auto"/>
      </w:divBdr>
    </w:div>
    <w:div w:id="660423458">
      <w:bodyDiv w:val="1"/>
      <w:marLeft w:val="0"/>
      <w:marRight w:val="0"/>
      <w:marTop w:val="0"/>
      <w:marBottom w:val="0"/>
      <w:divBdr>
        <w:top w:val="none" w:sz="0" w:space="0" w:color="auto"/>
        <w:left w:val="none" w:sz="0" w:space="0" w:color="auto"/>
        <w:bottom w:val="none" w:sz="0" w:space="0" w:color="auto"/>
        <w:right w:val="none" w:sz="0" w:space="0" w:color="auto"/>
      </w:divBdr>
    </w:div>
    <w:div w:id="799348476">
      <w:bodyDiv w:val="1"/>
      <w:marLeft w:val="0"/>
      <w:marRight w:val="0"/>
      <w:marTop w:val="0"/>
      <w:marBottom w:val="0"/>
      <w:divBdr>
        <w:top w:val="none" w:sz="0" w:space="0" w:color="auto"/>
        <w:left w:val="none" w:sz="0" w:space="0" w:color="auto"/>
        <w:bottom w:val="none" w:sz="0" w:space="0" w:color="auto"/>
        <w:right w:val="none" w:sz="0" w:space="0" w:color="auto"/>
      </w:divBdr>
    </w:div>
    <w:div w:id="1067797574">
      <w:bodyDiv w:val="1"/>
      <w:marLeft w:val="0"/>
      <w:marRight w:val="0"/>
      <w:marTop w:val="0"/>
      <w:marBottom w:val="0"/>
      <w:divBdr>
        <w:top w:val="none" w:sz="0" w:space="0" w:color="auto"/>
        <w:left w:val="none" w:sz="0" w:space="0" w:color="auto"/>
        <w:bottom w:val="none" w:sz="0" w:space="0" w:color="auto"/>
        <w:right w:val="none" w:sz="0" w:space="0" w:color="auto"/>
      </w:divBdr>
    </w:div>
    <w:div w:id="1114907847">
      <w:bodyDiv w:val="1"/>
      <w:marLeft w:val="0"/>
      <w:marRight w:val="0"/>
      <w:marTop w:val="0"/>
      <w:marBottom w:val="0"/>
      <w:divBdr>
        <w:top w:val="none" w:sz="0" w:space="0" w:color="auto"/>
        <w:left w:val="none" w:sz="0" w:space="0" w:color="auto"/>
        <w:bottom w:val="none" w:sz="0" w:space="0" w:color="auto"/>
        <w:right w:val="none" w:sz="0" w:space="0" w:color="auto"/>
      </w:divBdr>
    </w:div>
    <w:div w:id="1216890028">
      <w:bodyDiv w:val="1"/>
      <w:marLeft w:val="0"/>
      <w:marRight w:val="0"/>
      <w:marTop w:val="0"/>
      <w:marBottom w:val="0"/>
      <w:divBdr>
        <w:top w:val="none" w:sz="0" w:space="0" w:color="auto"/>
        <w:left w:val="none" w:sz="0" w:space="0" w:color="auto"/>
        <w:bottom w:val="none" w:sz="0" w:space="0" w:color="auto"/>
        <w:right w:val="none" w:sz="0" w:space="0" w:color="auto"/>
      </w:divBdr>
    </w:div>
    <w:div w:id="1414157586">
      <w:bodyDiv w:val="1"/>
      <w:marLeft w:val="0"/>
      <w:marRight w:val="0"/>
      <w:marTop w:val="0"/>
      <w:marBottom w:val="0"/>
      <w:divBdr>
        <w:top w:val="none" w:sz="0" w:space="0" w:color="auto"/>
        <w:left w:val="none" w:sz="0" w:space="0" w:color="auto"/>
        <w:bottom w:val="none" w:sz="0" w:space="0" w:color="auto"/>
        <w:right w:val="none" w:sz="0" w:space="0" w:color="auto"/>
      </w:divBdr>
    </w:div>
    <w:div w:id="1489319987">
      <w:bodyDiv w:val="1"/>
      <w:marLeft w:val="0"/>
      <w:marRight w:val="0"/>
      <w:marTop w:val="0"/>
      <w:marBottom w:val="0"/>
      <w:divBdr>
        <w:top w:val="none" w:sz="0" w:space="0" w:color="auto"/>
        <w:left w:val="none" w:sz="0" w:space="0" w:color="auto"/>
        <w:bottom w:val="none" w:sz="0" w:space="0" w:color="auto"/>
        <w:right w:val="none" w:sz="0" w:space="0" w:color="auto"/>
      </w:divBdr>
    </w:div>
    <w:div w:id="1641618091">
      <w:bodyDiv w:val="1"/>
      <w:marLeft w:val="0"/>
      <w:marRight w:val="0"/>
      <w:marTop w:val="0"/>
      <w:marBottom w:val="0"/>
      <w:divBdr>
        <w:top w:val="none" w:sz="0" w:space="0" w:color="auto"/>
        <w:left w:val="none" w:sz="0" w:space="0" w:color="auto"/>
        <w:bottom w:val="none" w:sz="0" w:space="0" w:color="auto"/>
        <w:right w:val="none" w:sz="0" w:space="0" w:color="auto"/>
      </w:divBdr>
    </w:div>
    <w:div w:id="1737239975">
      <w:bodyDiv w:val="1"/>
      <w:marLeft w:val="0"/>
      <w:marRight w:val="0"/>
      <w:marTop w:val="0"/>
      <w:marBottom w:val="0"/>
      <w:divBdr>
        <w:top w:val="none" w:sz="0" w:space="0" w:color="auto"/>
        <w:left w:val="none" w:sz="0" w:space="0" w:color="auto"/>
        <w:bottom w:val="none" w:sz="0" w:space="0" w:color="auto"/>
        <w:right w:val="none" w:sz="0" w:space="0" w:color="auto"/>
      </w:divBdr>
    </w:div>
    <w:div w:id="1973753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1653</Words>
  <Characters>10415</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Yollu-Tok, Aysel</dc:creator>
  <cp:lastModifiedBy>Windows-Benutzer</cp:lastModifiedBy>
  <cp:revision>4</cp:revision>
  <cp:lastPrinted>2026-02-25T09:16:00Z</cp:lastPrinted>
  <dcterms:created xsi:type="dcterms:W3CDTF">2026-03-05T09:20:00Z</dcterms:created>
  <dcterms:modified xsi:type="dcterms:W3CDTF">2026-03-11T07:19:00Z</dcterms:modified>
</cp:coreProperties>
</file>